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A12EC" w:rsidRPr="00EA12EC" w:rsidRDefault="00EA12EC" w:rsidP="00EA12EC">
      <w:pPr>
        <w:spacing w:before="240"/>
        <w:ind w:left="6481"/>
        <w:rPr>
          <w:rFonts w:ascii="David" w:hAnsi="David" w:cs="David"/>
          <w:b/>
          <w:bCs/>
          <w:sz w:val="28"/>
          <w:szCs w:val="28"/>
        </w:rPr>
      </w:pPr>
      <w:r w:rsidRPr="00EA12EC">
        <w:rPr>
          <w:rFonts w:ascii="Arial" w:hAnsi="Arial" w:cs="Arial"/>
          <w:b/>
          <w:bCs/>
          <w:sz w:val="28"/>
          <w:szCs w:val="28"/>
          <w:rtl/>
          <w:lang w:bidi="ar-SA"/>
        </w:rPr>
        <w:t>شعبة</w:t>
      </w:r>
      <w:r w:rsidRPr="00EA12EC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EA12EC">
        <w:rPr>
          <w:rFonts w:ascii="Arial" w:hAnsi="Arial" w:cs="Arial"/>
          <w:b/>
          <w:bCs/>
          <w:sz w:val="28"/>
          <w:szCs w:val="28"/>
          <w:rtl/>
          <w:lang w:bidi="ar-SA"/>
        </w:rPr>
        <w:t>الدعم</w:t>
      </w:r>
      <w:r w:rsidRPr="00EA12EC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EA12EC">
        <w:rPr>
          <w:rFonts w:ascii="Arial" w:hAnsi="Arial" w:cs="Arial"/>
          <w:b/>
          <w:bCs/>
          <w:sz w:val="28"/>
          <w:szCs w:val="28"/>
          <w:rtl/>
          <w:lang w:bidi="ar-SA"/>
        </w:rPr>
        <w:t>اللوجستي</w:t>
      </w:r>
    </w:p>
    <w:p w:rsidR="00ED73BA" w:rsidRPr="00EA12EC" w:rsidRDefault="00EA12EC" w:rsidP="00EA12EC">
      <w:pPr>
        <w:ind w:left="6480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 w:rsidRPr="00EA12EC">
        <w:rPr>
          <w:rFonts w:ascii="Arial" w:hAnsi="Arial" w:cs="Arial"/>
          <w:b/>
          <w:bCs/>
          <w:sz w:val="28"/>
          <w:szCs w:val="28"/>
          <w:rtl/>
          <w:lang w:bidi="ar-SA"/>
        </w:rPr>
        <w:t>قسم</w:t>
      </w:r>
      <w:r w:rsidRPr="00EA12EC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EA12EC">
        <w:rPr>
          <w:rFonts w:ascii="Arial" w:hAnsi="Arial" w:cs="Arial"/>
          <w:b/>
          <w:bCs/>
          <w:sz w:val="28"/>
          <w:szCs w:val="28"/>
          <w:rtl/>
          <w:lang w:bidi="ar-SA"/>
        </w:rPr>
        <w:t>المشتريات</w:t>
      </w:r>
      <w:r w:rsidRPr="00EA12EC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EA12EC">
        <w:rPr>
          <w:rFonts w:ascii="Arial" w:hAnsi="Arial" w:cs="Arial"/>
          <w:b/>
          <w:bCs/>
          <w:sz w:val="28"/>
          <w:szCs w:val="28"/>
          <w:rtl/>
          <w:lang w:bidi="ar-SA"/>
        </w:rPr>
        <w:t>والمبيعات</w:t>
      </w:r>
    </w:p>
    <w:p w:rsidR="00C5521E" w:rsidRDefault="00C5521E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26.2.2025</w:t>
      </w:r>
    </w:p>
    <w:p w:rsidR="00C5521E" w:rsidRDefault="00C5521E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:rsidR="00C5521E" w:rsidRDefault="00C5521E" w:rsidP="00ED73B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:rsidR="00ED73BA" w:rsidRPr="00160ABB" w:rsidRDefault="00ED73BA" w:rsidP="00ED73B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A12EC" w:rsidRPr="00B30C90" w:rsidTr="00CE77ED">
        <w:trPr>
          <w:trHeight w:val="97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EC" w:rsidRPr="00B30C90" w:rsidRDefault="00EA12EC" w:rsidP="00EA12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A12EC" w:rsidRPr="00B30C90" w:rsidRDefault="00EA12EC" w:rsidP="00EA12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A12EC" w:rsidRPr="00B30C90" w:rsidRDefault="00EA12EC" w:rsidP="00EA12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A12EC" w:rsidRPr="00B30C90" w:rsidRDefault="00EA12EC" w:rsidP="00EA12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A12EC" w:rsidRPr="00B30C90" w:rsidRDefault="00EA12EC" w:rsidP="00EA12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ED73BA" w:rsidRPr="00B30C90" w:rsidTr="00A014F6">
        <w:trPr>
          <w:trHeight w:val="1413"/>
        </w:trPr>
        <w:tc>
          <w:tcPr>
            <w:tcW w:w="1134" w:type="dxa"/>
          </w:tcPr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100/2025</w:t>
            </w:r>
          </w:p>
        </w:tc>
        <w:tc>
          <w:tcPr>
            <w:tcW w:w="1593" w:type="dxa"/>
          </w:tcPr>
          <w:p w:rsidR="00EA12EC" w:rsidRPr="00EA12EC" w:rsidRDefault="00EA12EC" w:rsidP="00ED73BA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تقديم خدمات استشارة في مجال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أجهزة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تطبيق القانون الرقمية ، لجهاز قياس السرعة الالكتروني </w:t>
            </w:r>
          </w:p>
          <w:p w:rsidR="00EA12EC" w:rsidRDefault="00EA12EC" w:rsidP="00ED73B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:rsidR="00ED73BA" w:rsidRPr="00B30C90" w:rsidRDefault="00ED73BA" w:rsidP="00EA12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ED73BA" w:rsidRPr="00B30C90" w:rsidRDefault="00EA12EC" w:rsidP="00EA12EC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EA12EC">
              <w:rPr>
                <w:rFonts w:ascii="David" w:hAnsi="David" w:cs="David" w:hint="cs"/>
                <w:rtl/>
              </w:rPr>
              <w:t>12</w:t>
            </w:r>
            <w:r w:rsidRPr="00EA12E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EA12EC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EA12EC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EA12EC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EA12E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EA12EC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EA12E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EA12EC">
              <w:rPr>
                <w:rFonts w:ascii="Arial" w:hAnsi="Arial" w:cs="Arial" w:hint="cs"/>
                <w:rtl/>
                <w:lang w:bidi="ar-SA"/>
              </w:rPr>
              <w:t>لـ</w:t>
            </w:r>
            <w:r w:rsidRPr="00EA12EC">
              <w:rPr>
                <w:rFonts w:ascii="David" w:hAnsi="David" w:cs="David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2</w:t>
            </w:r>
            <w:r w:rsidRPr="00EA12EC">
              <w:rPr>
                <w:rFonts w:ascii="David" w:hAnsi="David" w:cs="David"/>
                <w:rtl/>
              </w:rPr>
              <w:t xml:space="preserve"> </w:t>
            </w:r>
            <w:r w:rsidRPr="00EA12EC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EA12E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EA12EC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ED73BA" w:rsidRPr="00B30C90" w:rsidRDefault="00EA12EC" w:rsidP="00EA12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A12EC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EA12EC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EA12EC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EA12EC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EA12EC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ED73B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ED73BA" w:rsidRPr="00B77688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D73BA" w:rsidRPr="00ED73BA" w:rsidRDefault="00ED73BA" w:rsidP="00A014F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A12EC" w:rsidRPr="00EA12EC" w:rsidRDefault="00C5521E" w:rsidP="00EA12EC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6.4.2025</w:t>
            </w:r>
            <w:r w:rsidR="00ED73B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EA12EC" w:rsidRPr="00EA12EC">
              <w:rPr>
                <w:rFonts w:ascii="Arial" w:hAnsi="Arial" w:cs="Arial"/>
                <w:b/>
                <w:bCs/>
                <w:rtl/>
                <w:lang w:bidi="ar-SA"/>
              </w:rPr>
              <w:t xml:space="preserve"> </w:t>
            </w:r>
            <w:r w:rsidR="00EA12EC" w:rsidRPr="00EA12EC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EA12EC" w:rsidRPr="00EA12E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="00EA12EC" w:rsidRPr="00EA12EC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EA12EC" w:rsidRPr="00EA12EC" w:rsidRDefault="00EA12EC" w:rsidP="00EA12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A12EC">
              <w:rPr>
                <w:rFonts w:ascii="David" w:hAnsi="David" w:cs="David"/>
                <w:b/>
                <w:bCs/>
                <w:rtl/>
              </w:rPr>
              <w:t>15:00</w:t>
            </w:r>
          </w:p>
          <w:p w:rsidR="00ED73BA" w:rsidRPr="00B30C90" w:rsidRDefault="00ED73BA" w:rsidP="00A014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ED73BA" w:rsidRPr="00B30C90" w:rsidRDefault="00ED73BA" w:rsidP="00ED73BA">
      <w:pPr>
        <w:rPr>
          <w:rFonts w:ascii="David" w:hAnsi="David" w:cs="David"/>
          <w:sz w:val="28"/>
          <w:szCs w:val="28"/>
          <w:rtl/>
        </w:rPr>
      </w:pPr>
    </w:p>
    <w:p w:rsidR="00ED73BA" w:rsidRPr="00B30C90" w:rsidRDefault="00ED73BA" w:rsidP="00C5521E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19089A" w:rsidRDefault="0019089A"/>
    <w:sectPr w:rsidR="0019089A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B33C1" w:rsidRDefault="002B33C1">
      <w:r>
        <w:separator/>
      </w:r>
    </w:p>
  </w:endnote>
  <w:endnote w:type="continuationSeparator" w:id="0">
    <w:p w:rsidR="002B33C1" w:rsidRDefault="002B3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D73BA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A12E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A12E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2B33C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2B33C1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D73BA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2B33C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B33C1" w:rsidRDefault="002B33C1">
      <w:r>
        <w:separator/>
      </w:r>
    </w:p>
  </w:footnote>
  <w:footnote w:type="continuationSeparator" w:id="0">
    <w:p w:rsidR="002B33C1" w:rsidRDefault="002B33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D73BA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7B6B8B4" wp14:editId="67D8CAEC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2B33C1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D73BA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BA"/>
    <w:rsid w:val="0019089A"/>
    <w:rsid w:val="002B33C1"/>
    <w:rsid w:val="002F792A"/>
    <w:rsid w:val="003367BF"/>
    <w:rsid w:val="00543135"/>
    <w:rsid w:val="00A51A8E"/>
    <w:rsid w:val="00C5521E"/>
    <w:rsid w:val="00EA12EC"/>
    <w:rsid w:val="00EB7586"/>
    <w:rsid w:val="00ED7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A543C0-F185-4424-8A26-647168A2B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73B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D73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D73B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D73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73B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D73BA"/>
  </w:style>
  <w:style w:type="character" w:styleId="Hyperlink">
    <w:name w:val="Hyperlink"/>
    <w:basedOn w:val="a0"/>
    <w:unhideWhenUsed/>
    <w:rsid w:val="00ED73BA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ED73BA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ED73BA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רכזת ועדת מכרזים</cp:lastModifiedBy>
  <cp:revision>2</cp:revision>
  <dcterms:created xsi:type="dcterms:W3CDTF">2025-03-02T05:34:00Z</dcterms:created>
  <dcterms:modified xsi:type="dcterms:W3CDTF">2025-03-02T05:34:00Z</dcterms:modified>
</cp:coreProperties>
</file>